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349.5 Трудового кодекса Российской Федерации и в целях исполнения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Боковского района от 12.12.2016  № 659  « О порядке размещения информации о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Боковского района»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1080"/>
        </w:tabs>
        <w:spacing/>
        <w:ind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МБОУ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ДО </w:t>
      </w:r>
      <w:r>
        <w:rPr>
          <w:rFonts w:ascii="Times New Roman" w:hAnsi="Times New Roman" w:cs="Times New Roman"/>
          <w:sz w:val="28"/>
          <w:szCs w:val="28"/>
          <w:u w:val="single"/>
          <w:lang w:val="undefined"/>
        </w:rPr>
        <w:t xml:space="preserve">СШ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Боковского района</w:t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Bdr/>
        <w:tabs>
          <w:tab w:val="left" w:leader="none" w:pos="1080"/>
        </w:tabs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>
        <w:trPr/>
        <w:tc>
          <w:tcPr>
            <w:tcBorders/>
            <w:tcW w:w="3190" w:type="dxa"/>
            <w:textDirection w:val="lrTb"/>
            <w:noWrap w:val="false"/>
          </w:tcPr>
          <w:p>
            <w:pPr>
              <w:pBdr/>
              <w:tabs>
                <w:tab w:val="left" w:leader="none" w:pos="1080"/>
              </w:tabs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90" w:type="dxa"/>
            <w:textDirection w:val="lrTb"/>
            <w:noWrap w:val="false"/>
          </w:tcPr>
          <w:p>
            <w:pPr>
              <w:pBdr/>
              <w:tabs>
                <w:tab w:val="left" w:leader="none" w:pos="1080"/>
              </w:tabs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91" w:type="dxa"/>
            <w:textDirection w:val="lrTb"/>
            <w:noWrap w:val="false"/>
          </w:tcPr>
          <w:p>
            <w:pPr>
              <w:pBdr/>
              <w:tabs>
                <w:tab w:val="left" w:leader="none" w:pos="1080"/>
              </w:tabs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среднем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есячной заработной плате за 2023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190" w:type="dxa"/>
            <w:textDirection w:val="lrTb"/>
            <w:noWrap w:val="false"/>
          </w:tcPr>
          <w:p>
            <w:pPr>
              <w:pBdr/>
              <w:tabs>
                <w:tab w:val="left" w:leader="none" w:pos="1080"/>
              </w:tabs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90" w:type="dxa"/>
            <w:textDirection w:val="lrTb"/>
            <w:noWrap w:val="false"/>
          </w:tcPr>
          <w:p>
            <w:pPr>
              <w:pBdr/>
              <w:tabs>
                <w:tab w:val="left" w:leader="none" w:pos="1080"/>
              </w:tabs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Ефремов Павел Русланович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91" w:type="dxa"/>
            <w:textDirection w:val="lrTb"/>
            <w:noWrap w:val="false"/>
          </w:tcPr>
          <w:p>
            <w:pPr>
              <w:pBdr/>
              <w:tabs>
                <w:tab w:val="left" w:leader="none" w:pos="1080"/>
              </w:tabs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ndefined"/>
              </w:rPr>
              <w:t xml:space="preserve">50452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  <w:lang w:val="undefined"/>
              </w:rPr>
              <w:t xml:space="preserve">94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190" w:type="dxa"/>
            <w:textDirection w:val="lrTb"/>
            <w:noWrap w:val="false"/>
          </w:tcPr>
          <w:p>
            <w:pPr>
              <w:pBdr/>
              <w:tabs>
                <w:tab w:val="left" w:leader="none" w:pos="1080"/>
              </w:tabs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учебно-спортивной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90" w:type="dxa"/>
            <w:textDirection w:val="lrTb"/>
            <w:noWrap w:val="false"/>
          </w:tcPr>
          <w:p>
            <w:pPr>
              <w:pBdr/>
              <w:tabs>
                <w:tab w:val="left" w:leader="none" w:pos="1080"/>
              </w:tabs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Флора Светлана Васильевна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91" w:type="dxa"/>
            <w:textDirection w:val="lrTb"/>
            <w:noWrap w:val="false"/>
          </w:tcPr>
          <w:p>
            <w:pPr>
              <w:pBdr/>
              <w:tabs>
                <w:tab w:val="left" w:leader="none" w:pos="1080"/>
              </w:tabs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ndefined"/>
              </w:rPr>
              <w:t xml:space="preserve">47954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  <w:lang w:val="undefined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3190" w:type="dxa"/>
            <w:textDirection w:val="lrTb"/>
            <w:noWrap w:val="false"/>
          </w:tcPr>
          <w:p>
            <w:pPr>
              <w:pBdr/>
              <w:tabs>
                <w:tab w:val="left" w:leader="none" w:pos="1080"/>
              </w:tabs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административно-хозяйственной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90" w:type="dxa"/>
            <w:textDirection w:val="lrTb"/>
            <w:noWrap w:val="false"/>
          </w:tcPr>
          <w:p>
            <w:pPr>
              <w:pBdr/>
              <w:tabs>
                <w:tab w:val="left" w:leader="none" w:pos="1080"/>
              </w:tabs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Чубков Виктор Иванович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3191" w:type="dxa"/>
            <w:textDirection w:val="lrTb"/>
            <w:noWrap w:val="false"/>
          </w:tcPr>
          <w:p>
            <w:pPr>
              <w:pBdr/>
              <w:tabs>
                <w:tab w:val="left" w:leader="none" w:pos="1080"/>
              </w:tabs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lang w:val="undefined"/>
              </w:rPr>
              <w:t xml:space="preserve">5428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  <w:lang w:val="undefined"/>
              </w:rPr>
              <w:t xml:space="preserve">87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Bdr/>
        <w:tabs>
          <w:tab w:val="left" w:leader="none" w:pos="1080"/>
        </w:tabs>
        <w:spacing/>
        <w:ind/>
        <w:rPr>
          <w:szCs w:val="28"/>
        </w:rPr>
      </w:pPr>
      <w:r>
        <w:rPr>
          <w:szCs w:val="28"/>
          <w:lang w:val="undefined"/>
        </w:rPr>
      </w:r>
      <w:r>
        <w:rPr>
          <w:szCs w:val="28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1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1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1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1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1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1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1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1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0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6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1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1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character" w:styleId="661" w:default="1">
    <w:name w:val="Default Paragraph Font"/>
    <w:uiPriority w:val="1"/>
    <w:semiHidden/>
    <w:unhideWhenUsed/>
    <w:pPr>
      <w:pBdr/>
      <w:spacing/>
      <w:ind/>
    </w:pPr>
  </w:style>
  <w:style w:type="table" w:styleId="66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3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Company>Reanimator Extreme Edition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revision>17</cp:revision>
  <dcterms:created xsi:type="dcterms:W3CDTF">2022-02-24T11:58:00Z</dcterms:created>
  <dcterms:modified xsi:type="dcterms:W3CDTF">2025-03-11T11:42:33Z</dcterms:modified>
</cp:coreProperties>
</file>